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FC14" w14:textId="77777777" w:rsidR="00DA3A88" w:rsidRPr="00DA3A88" w:rsidRDefault="00DA3A88" w:rsidP="00DA3A88">
      <w:pPr>
        <w:rPr>
          <w:rFonts w:eastAsia="Times New Roman"/>
          <w:b/>
          <w:bCs/>
          <w:color w:val="000000"/>
          <w:sz w:val="24"/>
          <w:szCs w:val="24"/>
        </w:rPr>
      </w:pPr>
      <w:r w:rsidRPr="00DA3A88">
        <w:rPr>
          <w:rFonts w:eastAsia="Times New Roman"/>
          <w:b/>
          <w:bCs/>
          <w:color w:val="000000"/>
          <w:sz w:val="24"/>
          <w:szCs w:val="24"/>
        </w:rPr>
        <w:t>Sanford Health</w:t>
      </w:r>
    </w:p>
    <w:p w14:paraId="074094EA" w14:textId="2DA733C0" w:rsidR="00DA3A88" w:rsidRPr="00DA3A88" w:rsidRDefault="00DA3A88" w:rsidP="00DA3A88">
      <w:pPr>
        <w:rPr>
          <w:rFonts w:eastAsia="Times New Roman"/>
          <w:b/>
          <w:bCs/>
          <w:color w:val="000000"/>
          <w:sz w:val="24"/>
          <w:szCs w:val="24"/>
        </w:rPr>
      </w:pPr>
      <w:r w:rsidRPr="00DA3A88">
        <w:rPr>
          <w:rFonts w:eastAsia="Times New Roman"/>
          <w:b/>
          <w:bCs/>
          <w:color w:val="000000"/>
          <w:sz w:val="24"/>
          <w:szCs w:val="24"/>
        </w:rPr>
        <w:t>Senior Social Worke</w:t>
      </w:r>
      <w:r>
        <w:rPr>
          <w:rFonts w:eastAsia="Times New Roman"/>
          <w:b/>
          <w:bCs/>
          <w:color w:val="000000"/>
          <w:sz w:val="24"/>
          <w:szCs w:val="24"/>
        </w:rPr>
        <w:t>r</w:t>
      </w:r>
    </w:p>
    <w:p w14:paraId="539D7C0B" w14:textId="77777777" w:rsidR="00DA3A88" w:rsidRDefault="00DA3A88" w:rsidP="00DA3A88">
      <w:pPr>
        <w:rPr>
          <w:rFonts w:eastAsia="Times New Roman"/>
          <w:color w:val="000000"/>
          <w:sz w:val="24"/>
          <w:szCs w:val="24"/>
        </w:rPr>
      </w:pPr>
    </w:p>
    <w:p w14:paraId="5BACA42F" w14:textId="77777777" w:rsidR="00DA3A88" w:rsidRDefault="00DA3A88" w:rsidP="00DA3A88">
      <w:pPr>
        <w:pStyle w:val="xxcontentpasted0"/>
        <w:rPr>
          <w:rFonts w:ascii="Open Sans" w:hAnsi="Open Sans" w:cs="Open Sans"/>
          <w:color w:val="282828"/>
          <w:sz w:val="27"/>
          <w:szCs w:val="27"/>
        </w:rPr>
      </w:pPr>
      <w:r>
        <w:rPr>
          <w:rStyle w:val="Strong"/>
          <w:rFonts w:ascii="Open Sans" w:hAnsi="Open Sans" w:cs="Open Sans"/>
          <w:color w:val="282828"/>
          <w:sz w:val="20"/>
          <w:szCs w:val="20"/>
        </w:rPr>
        <w:t>Facility:</w:t>
      </w:r>
      <w:r>
        <w:rPr>
          <w:rStyle w:val="xxcontentpasted01"/>
          <w:rFonts w:ascii="Open Sans" w:hAnsi="Open Sans" w:cs="Open Sans"/>
          <w:color w:val="282828"/>
          <w:sz w:val="20"/>
          <w:szCs w:val="20"/>
        </w:rPr>
        <w:t> </w:t>
      </w:r>
      <w:r>
        <w:rPr>
          <w:rFonts w:ascii="Open Sans" w:hAnsi="Open Sans" w:cs="Open Sans"/>
          <w:color w:val="282828"/>
          <w:sz w:val="20"/>
          <w:szCs w:val="20"/>
        </w:rPr>
        <w:t>Joe Lueken Cancer Center</w:t>
      </w:r>
      <w:r>
        <w:rPr>
          <w:rFonts w:ascii="Open Sans" w:hAnsi="Open Sans" w:cs="Open Sans"/>
          <w:color w:val="282828"/>
          <w:sz w:val="27"/>
          <w:szCs w:val="27"/>
        </w:rPr>
        <w:br/>
      </w:r>
      <w:r>
        <w:rPr>
          <w:rStyle w:val="Strong"/>
          <w:rFonts w:ascii="Open Sans" w:hAnsi="Open Sans" w:cs="Open Sans"/>
          <w:color w:val="282828"/>
          <w:sz w:val="20"/>
          <w:szCs w:val="20"/>
        </w:rPr>
        <w:t>Location:</w:t>
      </w:r>
      <w:r>
        <w:rPr>
          <w:rStyle w:val="xxcontentpasted01"/>
          <w:rFonts w:ascii="Open Sans" w:hAnsi="Open Sans" w:cs="Open Sans"/>
          <w:color w:val="282828"/>
          <w:sz w:val="20"/>
          <w:szCs w:val="20"/>
        </w:rPr>
        <w:t> </w:t>
      </w:r>
      <w:r>
        <w:rPr>
          <w:rFonts w:ascii="Open Sans" w:hAnsi="Open Sans" w:cs="Open Sans"/>
          <w:color w:val="282828"/>
          <w:sz w:val="20"/>
          <w:szCs w:val="20"/>
        </w:rPr>
        <w:t>Bemidji, MN</w:t>
      </w:r>
      <w:r>
        <w:rPr>
          <w:rFonts w:ascii="Open Sans" w:hAnsi="Open Sans" w:cs="Open Sans"/>
          <w:color w:val="282828"/>
          <w:sz w:val="27"/>
          <w:szCs w:val="27"/>
        </w:rPr>
        <w:br/>
      </w:r>
      <w:r>
        <w:rPr>
          <w:rStyle w:val="Strong"/>
          <w:rFonts w:ascii="Open Sans" w:hAnsi="Open Sans" w:cs="Open Sans"/>
          <w:color w:val="282828"/>
          <w:sz w:val="20"/>
          <w:szCs w:val="20"/>
        </w:rPr>
        <w:t>Address:</w:t>
      </w:r>
      <w:r>
        <w:rPr>
          <w:rStyle w:val="xxcontentpasted01"/>
          <w:rFonts w:ascii="Open Sans" w:hAnsi="Open Sans" w:cs="Open Sans"/>
          <w:color w:val="282828"/>
          <w:sz w:val="20"/>
          <w:szCs w:val="20"/>
        </w:rPr>
        <w:t> </w:t>
      </w:r>
      <w:r>
        <w:rPr>
          <w:rFonts w:ascii="Open Sans" w:hAnsi="Open Sans" w:cs="Open Sans"/>
          <w:color w:val="282828"/>
          <w:sz w:val="20"/>
          <w:szCs w:val="20"/>
        </w:rPr>
        <w:t>1233 34th St NW, Bemidji, MN 56601, USA</w:t>
      </w:r>
      <w:r>
        <w:rPr>
          <w:rFonts w:ascii="Open Sans" w:hAnsi="Open Sans" w:cs="Open Sans"/>
          <w:color w:val="282828"/>
          <w:sz w:val="27"/>
          <w:szCs w:val="27"/>
        </w:rPr>
        <w:br/>
      </w:r>
      <w:r>
        <w:rPr>
          <w:rStyle w:val="Strong"/>
          <w:rFonts w:ascii="Open Sans" w:hAnsi="Open Sans" w:cs="Open Sans"/>
          <w:color w:val="282828"/>
          <w:sz w:val="20"/>
          <w:szCs w:val="20"/>
        </w:rPr>
        <w:t>Shift:</w:t>
      </w:r>
      <w:r>
        <w:rPr>
          <w:rStyle w:val="xxcontentpasted01"/>
          <w:rFonts w:ascii="Open Sans" w:hAnsi="Open Sans" w:cs="Open Sans"/>
          <w:color w:val="282828"/>
          <w:sz w:val="20"/>
          <w:szCs w:val="20"/>
        </w:rPr>
        <w:t> </w:t>
      </w:r>
      <w:r>
        <w:rPr>
          <w:rFonts w:ascii="Open Sans" w:hAnsi="Open Sans" w:cs="Open Sans"/>
          <w:color w:val="282828"/>
          <w:sz w:val="20"/>
          <w:szCs w:val="20"/>
        </w:rPr>
        <w:t>8 Hours - Day Shifts</w:t>
      </w:r>
      <w:r>
        <w:rPr>
          <w:rFonts w:ascii="Open Sans" w:hAnsi="Open Sans" w:cs="Open Sans"/>
          <w:color w:val="282828"/>
          <w:sz w:val="27"/>
          <w:szCs w:val="27"/>
        </w:rPr>
        <w:br/>
      </w:r>
      <w:r>
        <w:rPr>
          <w:rStyle w:val="Strong"/>
          <w:rFonts w:ascii="Open Sans" w:hAnsi="Open Sans" w:cs="Open Sans"/>
          <w:color w:val="282828"/>
          <w:sz w:val="20"/>
          <w:szCs w:val="20"/>
        </w:rPr>
        <w:t>Job Schedule:</w:t>
      </w:r>
      <w:r>
        <w:rPr>
          <w:rStyle w:val="xxcontentpasted01"/>
          <w:rFonts w:ascii="Open Sans" w:hAnsi="Open Sans" w:cs="Open Sans"/>
          <w:color w:val="282828"/>
          <w:sz w:val="20"/>
          <w:szCs w:val="20"/>
        </w:rPr>
        <w:t> </w:t>
      </w:r>
      <w:r>
        <w:rPr>
          <w:rFonts w:ascii="Open Sans" w:hAnsi="Open Sans" w:cs="Open Sans"/>
          <w:color w:val="282828"/>
          <w:sz w:val="20"/>
          <w:szCs w:val="20"/>
        </w:rPr>
        <w:t>Full time</w:t>
      </w:r>
      <w:r>
        <w:rPr>
          <w:rFonts w:ascii="Open Sans" w:hAnsi="Open Sans" w:cs="Open Sans"/>
          <w:color w:val="282828"/>
          <w:sz w:val="27"/>
          <w:szCs w:val="27"/>
        </w:rPr>
        <w:br/>
      </w:r>
      <w:r>
        <w:rPr>
          <w:rStyle w:val="Strong"/>
          <w:rFonts w:ascii="Open Sans" w:hAnsi="Open Sans" w:cs="Open Sans"/>
          <w:color w:val="282828"/>
          <w:sz w:val="20"/>
          <w:szCs w:val="20"/>
        </w:rPr>
        <w:t>Weekly Hours:</w:t>
      </w:r>
      <w:r>
        <w:rPr>
          <w:rStyle w:val="xxcontentpasted01"/>
          <w:rFonts w:ascii="Open Sans" w:hAnsi="Open Sans" w:cs="Open Sans"/>
          <w:color w:val="282828"/>
          <w:sz w:val="20"/>
          <w:szCs w:val="20"/>
        </w:rPr>
        <w:t> </w:t>
      </w:r>
      <w:r>
        <w:rPr>
          <w:rFonts w:ascii="Open Sans" w:hAnsi="Open Sans" w:cs="Open Sans"/>
          <w:color w:val="282828"/>
          <w:sz w:val="20"/>
          <w:szCs w:val="20"/>
        </w:rPr>
        <w:t>40.00</w:t>
      </w:r>
      <w:r>
        <w:rPr>
          <w:rFonts w:ascii="Open Sans" w:hAnsi="Open Sans" w:cs="Open Sans"/>
          <w:color w:val="282828"/>
          <w:sz w:val="27"/>
          <w:szCs w:val="27"/>
        </w:rPr>
        <w:br/>
      </w:r>
      <w:r>
        <w:rPr>
          <w:rStyle w:val="Strong"/>
          <w:rFonts w:ascii="Open Sans" w:hAnsi="Open Sans" w:cs="Open Sans"/>
          <w:color w:val="282828"/>
          <w:sz w:val="20"/>
          <w:szCs w:val="20"/>
        </w:rPr>
        <w:t>Salary Range:</w:t>
      </w:r>
      <w:r>
        <w:rPr>
          <w:rStyle w:val="xxcontentpasted01"/>
          <w:rFonts w:ascii="Open Sans" w:hAnsi="Open Sans" w:cs="Open Sans"/>
          <w:color w:val="282828"/>
          <w:sz w:val="20"/>
          <w:szCs w:val="20"/>
        </w:rPr>
        <w:t> </w:t>
      </w:r>
      <w:r>
        <w:rPr>
          <w:rFonts w:ascii="Open Sans" w:hAnsi="Open Sans" w:cs="Open Sans"/>
          <w:color w:val="282828"/>
          <w:sz w:val="20"/>
          <w:szCs w:val="20"/>
        </w:rPr>
        <w:t>$32.00 - $38.50</w:t>
      </w:r>
    </w:p>
    <w:p w14:paraId="79B68B08" w14:textId="77777777" w:rsidR="00DA3A88" w:rsidRDefault="00DA3A88" w:rsidP="00DA3A88">
      <w:pPr>
        <w:pStyle w:val="NormalWeb"/>
        <w:rPr>
          <w:rStyle w:val="Strong"/>
          <w:rFonts w:ascii="Open Sans" w:hAnsi="Open Sans" w:cs="Open Sans"/>
          <w:color w:val="282828"/>
          <w:sz w:val="20"/>
          <w:szCs w:val="20"/>
        </w:rPr>
      </w:pPr>
    </w:p>
    <w:p w14:paraId="09239863" w14:textId="11E783C3" w:rsidR="00DA3A88" w:rsidRDefault="00DA3A88" w:rsidP="00DA3A88">
      <w:pPr>
        <w:pStyle w:val="NormalWeb"/>
        <w:rPr>
          <w:rFonts w:ascii="Open Sans" w:hAnsi="Open Sans" w:cs="Open Sans"/>
          <w:color w:val="282828"/>
          <w:sz w:val="27"/>
          <w:szCs w:val="27"/>
        </w:rPr>
      </w:pPr>
      <w:r>
        <w:rPr>
          <w:rStyle w:val="Strong"/>
          <w:rFonts w:ascii="Open Sans" w:hAnsi="Open Sans" w:cs="Open Sans"/>
          <w:color w:val="282828"/>
          <w:sz w:val="20"/>
          <w:szCs w:val="20"/>
        </w:rPr>
        <w:t>Job Summary</w:t>
      </w:r>
    </w:p>
    <w:p w14:paraId="3599C45D"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Palliative care is an extra layer of support for those patients</w:t>
      </w:r>
      <w:r>
        <w:rPr>
          <w:rFonts w:ascii="Open Sans" w:hAnsi="Open Sans" w:cs="Open Sans"/>
          <w:color w:val="282828"/>
          <w:sz w:val="27"/>
          <w:szCs w:val="27"/>
        </w:rPr>
        <w:t xml:space="preserve"> </w:t>
      </w:r>
      <w:r>
        <w:rPr>
          <w:rFonts w:ascii="Open Sans" w:hAnsi="Open Sans" w:cs="Open Sans"/>
          <w:color w:val="282828"/>
          <w:sz w:val="20"/>
          <w:szCs w:val="20"/>
        </w:rPr>
        <w:t>and their families with a serious or life limiting illness. It can be given at any stage of a serious illness along with curative treatments. It is based on need, not prognosis. The Palliative Care Senior Social Worker provides psychosocial services to Palliative Care patients and their caregivers to meet their medically related social and emotional needs. The Social Worker facilitates transitions through treatment, recovery, and movement between care environments, in collaboration with the medical staff and nursing staff. This position provides a full range of social work services. Position requires high level of customer service skills to establish and enhance positive relationships with patients, families, co-workers, and others. Possesses an expert level of critical thinking and in-depth psychosocial assessments. Exhibits ability to apply complex concepts to situations. Serves as a member of the interdisciplinary team along with the physician/APP and</w:t>
      </w:r>
      <w:r>
        <w:rPr>
          <w:rFonts w:ascii="Open Sans" w:hAnsi="Open Sans" w:cs="Open Sans"/>
          <w:color w:val="282828"/>
          <w:sz w:val="27"/>
          <w:szCs w:val="27"/>
        </w:rPr>
        <w:t xml:space="preserve"> </w:t>
      </w:r>
      <w:r>
        <w:rPr>
          <w:rFonts w:ascii="Open Sans" w:hAnsi="Open Sans" w:cs="Open Sans"/>
          <w:color w:val="282828"/>
          <w:sz w:val="20"/>
          <w:szCs w:val="20"/>
        </w:rPr>
        <w:t>chaplain, to ensure “whole person” care, which is the foundation for palliative care in both the inpatient and ambulatory settings. Knowledgeable in community resources in areas of grief, mental health, housing, substance abuse, long term care, home care services, equipment coordination, home safety, and general navigation of complex medical systems in setting of serious medical conditions. Completes Caregiver assessments and support to ensure the family unit is strengthened and will utilize the Standard of care for palliative care services, based on the Clinical Practice Guidelines for Quality Palliative Care. Possess the ability to manage complex family dynamics, leading and coordinating family meetings to clarify goals of care and assisting in completing important medical documents such as healthcare directives to name healthcare agents/surrogate decision makers.</w:t>
      </w:r>
    </w:p>
    <w:p w14:paraId="670EF8AD" w14:textId="77777777" w:rsidR="00DA3A88" w:rsidRDefault="00DA3A88" w:rsidP="00DA3A88">
      <w:pPr>
        <w:pStyle w:val="NormalWeb"/>
        <w:rPr>
          <w:rFonts w:ascii="Open Sans" w:hAnsi="Open Sans" w:cs="Open Sans"/>
          <w:color w:val="282828"/>
          <w:sz w:val="27"/>
          <w:szCs w:val="27"/>
        </w:rPr>
      </w:pPr>
      <w:r>
        <w:rPr>
          <w:rStyle w:val="Strong"/>
          <w:rFonts w:ascii="Open Sans" w:hAnsi="Open Sans" w:cs="Open Sans"/>
          <w:color w:val="282828"/>
          <w:sz w:val="20"/>
          <w:szCs w:val="20"/>
        </w:rPr>
        <w:t>Qualifications</w:t>
      </w:r>
    </w:p>
    <w:p w14:paraId="4466FD55"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Master’s degree in Social Work from an accredited curriculum required.</w:t>
      </w:r>
    </w:p>
    <w:p w14:paraId="3E1182B7"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In Minnesota, must follow Minnesota State statute regarding social worker education.</w:t>
      </w:r>
    </w:p>
    <w:p w14:paraId="40D08258"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Healthcare and/or mental health hospital experience preferred.</w:t>
      </w:r>
    </w:p>
    <w:p w14:paraId="1A2537F9"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Must possess a license in good standing in state(s) of practice:</w:t>
      </w:r>
    </w:p>
    <w:p w14:paraId="20E1024F"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In Minnesota, must have one of the following:</w:t>
      </w:r>
    </w:p>
    <w:p w14:paraId="732242AC"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Licensed Graduated Social Worker (LGSW)</w:t>
      </w:r>
    </w:p>
    <w:p w14:paraId="0464C69C"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Licensed Independent Social Worker (LISW)</w:t>
      </w:r>
    </w:p>
    <w:p w14:paraId="2924078B"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Licensed Independent Clinical Social Worker (LICSW)</w:t>
      </w:r>
    </w:p>
    <w:p w14:paraId="6642342A"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lastRenderedPageBreak/>
        <w:t>OR other allowed credential based on Minnesota statute</w:t>
      </w:r>
    </w:p>
    <w:p w14:paraId="14D812D7" w14:textId="77777777" w:rsidR="00DA3A88" w:rsidRDefault="00DA3A88" w:rsidP="00DA3A88">
      <w:pPr>
        <w:pStyle w:val="NormalWeb"/>
        <w:rPr>
          <w:rFonts w:ascii="Open Sans" w:hAnsi="Open Sans" w:cs="Open Sans"/>
          <w:color w:val="282828"/>
          <w:sz w:val="27"/>
          <w:szCs w:val="27"/>
        </w:rPr>
      </w:pPr>
      <w:r>
        <w:rPr>
          <w:rStyle w:val="Strong"/>
          <w:rFonts w:ascii="Open Sans" w:hAnsi="Open Sans" w:cs="Open Sans"/>
          <w:color w:val="282828"/>
          <w:sz w:val="20"/>
          <w:szCs w:val="20"/>
        </w:rPr>
        <w:t>Benefits</w:t>
      </w:r>
    </w:p>
    <w:p w14:paraId="405784F1"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Sanford Health offers an attractive benefits package for qualifying full-time and part-time employees. Depending on eligibility, a variety of benefits include health insurance, dental insurance, vision insurance, life insurance, a 401(k) retirement plan, work/life balance benefits, and a generous time off</w:t>
      </w:r>
      <w:r>
        <w:rPr>
          <w:rFonts w:ascii="Open Sans" w:hAnsi="Open Sans" w:cs="Open Sans"/>
          <w:color w:val="282828"/>
          <w:sz w:val="27"/>
          <w:szCs w:val="27"/>
        </w:rPr>
        <w:t xml:space="preserve"> </w:t>
      </w:r>
      <w:r>
        <w:rPr>
          <w:rFonts w:ascii="Open Sans" w:hAnsi="Open Sans" w:cs="Open Sans"/>
          <w:color w:val="282828"/>
          <w:sz w:val="20"/>
          <w:szCs w:val="20"/>
        </w:rPr>
        <w:t xml:space="preserve">package to maintain a healthy home-work balance. For more information about Total Rewards, visit </w:t>
      </w:r>
      <w:hyperlink r:id="rId4" w:history="1">
        <w:r>
          <w:rPr>
            <w:rStyle w:val="Hyperlink"/>
            <w:rFonts w:ascii="Open Sans" w:hAnsi="Open Sans" w:cs="Open Sans"/>
            <w:sz w:val="20"/>
            <w:szCs w:val="20"/>
          </w:rPr>
          <w:t>https://sanfordcareers.com/benefits</w:t>
        </w:r>
      </w:hyperlink>
      <w:r>
        <w:rPr>
          <w:rFonts w:ascii="Open Sans" w:hAnsi="Open Sans" w:cs="Open Sans"/>
          <w:color w:val="282828"/>
          <w:sz w:val="20"/>
          <w:szCs w:val="20"/>
        </w:rPr>
        <w:t xml:space="preserve"> .</w:t>
      </w:r>
    </w:p>
    <w:p w14:paraId="7893EC49"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 xml:space="preserve">Sanford is an EEO/AA Employer M/F/Disability/Vet. If you are an individual with a disability and would like to request an accommodation for help with your online application, please call 1-877-673-0854 or send an email to </w:t>
      </w:r>
      <w:hyperlink r:id="rId5" w:history="1">
        <w:r>
          <w:rPr>
            <w:rStyle w:val="Hyperlink"/>
            <w:rFonts w:ascii="Open Sans" w:hAnsi="Open Sans" w:cs="Open Sans"/>
            <w:sz w:val="20"/>
            <w:szCs w:val="20"/>
          </w:rPr>
          <w:t>talent@sanfordhealth.org</w:t>
        </w:r>
      </w:hyperlink>
      <w:r>
        <w:rPr>
          <w:rFonts w:ascii="Open Sans" w:hAnsi="Open Sans" w:cs="Open Sans"/>
          <w:color w:val="282828"/>
          <w:sz w:val="20"/>
          <w:szCs w:val="20"/>
        </w:rPr>
        <w:t xml:space="preserve"> .</w:t>
      </w:r>
    </w:p>
    <w:p w14:paraId="5DDCAB72" w14:textId="77777777" w:rsidR="00DA3A88" w:rsidRDefault="00DA3A88" w:rsidP="00DA3A88">
      <w:pPr>
        <w:pStyle w:val="xxcontentpasted0"/>
        <w:spacing w:after="210"/>
        <w:rPr>
          <w:rFonts w:ascii="Open Sans" w:hAnsi="Open Sans" w:cs="Open Sans"/>
          <w:color w:val="282828"/>
          <w:sz w:val="27"/>
          <w:szCs w:val="27"/>
        </w:rPr>
      </w:pPr>
      <w:r>
        <w:rPr>
          <w:rFonts w:ascii="Open Sans" w:hAnsi="Open Sans" w:cs="Open Sans"/>
          <w:color w:val="282828"/>
          <w:sz w:val="20"/>
          <w:szCs w:val="20"/>
        </w:rPr>
        <w:t>Sanford Health has a Drug Free Workplace Policy. An accepted offer will require a drug screen and pre-employment background screening as a condition of employment.</w:t>
      </w:r>
    </w:p>
    <w:p w14:paraId="75AA2939" w14:textId="77777777" w:rsidR="00DA3A88" w:rsidRDefault="00DA3A88" w:rsidP="00DA3A88">
      <w:pPr>
        <w:pStyle w:val="xxcontentpasted0"/>
        <w:spacing w:after="210"/>
        <w:rPr>
          <w:color w:val="000000"/>
          <w:sz w:val="24"/>
          <w:szCs w:val="24"/>
        </w:rPr>
      </w:pPr>
      <w:r>
        <w:rPr>
          <w:color w:val="000000"/>
          <w:sz w:val="20"/>
          <w:szCs w:val="20"/>
        </w:rPr>
        <w:t>To protect our patients and our staff, Sanford Health and The Good Samaritan Society require employees to be fully vaccinated for COVID-19 as a condition of employment, subject to accommodation.</w:t>
      </w:r>
    </w:p>
    <w:p w14:paraId="1BFC76BB" w14:textId="77777777" w:rsidR="00DA3A88" w:rsidRDefault="00DA3A88" w:rsidP="00DA3A88">
      <w:pPr>
        <w:pStyle w:val="xxcontentpasted0"/>
        <w:spacing w:after="210"/>
        <w:rPr>
          <w:color w:val="000000"/>
          <w:sz w:val="24"/>
          <w:szCs w:val="24"/>
        </w:rPr>
      </w:pPr>
    </w:p>
    <w:p w14:paraId="3F63A3B3" w14:textId="77777777" w:rsidR="00DA3A88" w:rsidRDefault="00DA3A88" w:rsidP="00DA3A88">
      <w:pPr>
        <w:pStyle w:val="xxcontentpasted0"/>
        <w:spacing w:after="210"/>
        <w:rPr>
          <w:color w:val="000000"/>
          <w:sz w:val="24"/>
          <w:szCs w:val="24"/>
        </w:rPr>
      </w:pPr>
      <w:r>
        <w:rPr>
          <w:rStyle w:val="xxcontentpasted1"/>
          <w:color w:val="000000"/>
          <w:sz w:val="20"/>
          <w:szCs w:val="20"/>
        </w:rPr>
        <w:t>link: </w:t>
      </w:r>
      <w:hyperlink r:id="rId6" w:history="1">
        <w:r>
          <w:rPr>
            <w:rStyle w:val="Hyperlink"/>
            <w:sz w:val="20"/>
            <w:szCs w:val="20"/>
          </w:rPr>
          <w:t>https://sanfordcareers.com/bemidji-mn/senior-social-worker-full-time/61AA8C0AD687420995F9B792184A21B4/job/</w:t>
        </w:r>
      </w:hyperlink>
    </w:p>
    <w:p w14:paraId="317ECA3F" w14:textId="77777777" w:rsidR="000D1F44" w:rsidRDefault="000D1F44"/>
    <w:sectPr w:rsidR="000D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88"/>
    <w:rsid w:val="000D1F44"/>
    <w:rsid w:val="00D240FA"/>
    <w:rsid w:val="00DA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2E46"/>
  <w15:chartTrackingRefBased/>
  <w15:docId w15:val="{95E74266-4062-4D06-8102-907C8ADE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8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A88"/>
    <w:rPr>
      <w:color w:val="0000FF"/>
      <w:u w:val="single"/>
    </w:rPr>
  </w:style>
  <w:style w:type="paragraph" w:styleId="NormalWeb">
    <w:name w:val="Normal (Web)"/>
    <w:basedOn w:val="Normal"/>
    <w:uiPriority w:val="99"/>
    <w:semiHidden/>
    <w:unhideWhenUsed/>
    <w:rsid w:val="00DA3A88"/>
  </w:style>
  <w:style w:type="paragraph" w:customStyle="1" w:styleId="xxcontentpasted0">
    <w:name w:val="x_x_contentpasted0"/>
    <w:basedOn w:val="Normal"/>
    <w:uiPriority w:val="99"/>
    <w:semiHidden/>
    <w:rsid w:val="00DA3A88"/>
  </w:style>
  <w:style w:type="character" w:customStyle="1" w:styleId="xxcontentpasted01">
    <w:name w:val="x_x_contentpasted01"/>
    <w:basedOn w:val="DefaultParagraphFont"/>
    <w:rsid w:val="00DA3A88"/>
  </w:style>
  <w:style w:type="character" w:customStyle="1" w:styleId="xxcontentpasted1">
    <w:name w:val="x_x_contentpasted1"/>
    <w:basedOn w:val="DefaultParagraphFont"/>
    <w:rsid w:val="00DA3A88"/>
  </w:style>
  <w:style w:type="character" w:styleId="Strong">
    <w:name w:val="Strong"/>
    <w:basedOn w:val="DefaultParagraphFont"/>
    <w:uiPriority w:val="22"/>
    <w:qFormat/>
    <w:rsid w:val="00DA3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0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fordcareers.com/bemidji-mn/senior-social-worker-full-time/61AA8C0AD687420995F9B792184A21B4/job/" TargetMode="External"/><Relationship Id="rId5" Type="http://schemas.openxmlformats.org/officeDocument/2006/relationships/hyperlink" Target="mailto:talent@sanfordhealth.org" TargetMode="External"/><Relationship Id="rId4" Type="http://schemas.openxmlformats.org/officeDocument/2006/relationships/hyperlink" Target="https://sanfordcareers.com/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Hemenway</dc:creator>
  <cp:keywords/>
  <dc:description/>
  <cp:lastModifiedBy>Robin Hemenway</cp:lastModifiedBy>
  <cp:revision>1</cp:revision>
  <dcterms:created xsi:type="dcterms:W3CDTF">2023-07-31T14:35:00Z</dcterms:created>
  <dcterms:modified xsi:type="dcterms:W3CDTF">2023-07-31T14:36:00Z</dcterms:modified>
</cp:coreProperties>
</file>